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2C8CF" w14:textId="5EE179F6" w:rsidR="00C24970" w:rsidRDefault="00A67BDB" w:rsidP="00FD12E4">
      <w:pPr>
        <w:rPr>
          <w:rFonts w:ascii="Myriad Pro" w:hAnsi="Myriad Pro" w:cstheme="minorHAnsi"/>
          <w:color w:val="000000" w:themeColor="text1"/>
          <w:lang w:val="en-GB"/>
        </w:rPr>
      </w:pPr>
      <w:r w:rsidRPr="00F71029">
        <w:rPr>
          <w:rFonts w:ascii="Myriad Pro" w:hAnsi="Myriad Pro" w:cstheme="minorHAnsi"/>
          <w:color w:val="000000" w:themeColor="text1"/>
          <w:lang w:val="en-GB"/>
        </w:rPr>
        <w:t>PRESS RELEASE</w:t>
      </w:r>
    </w:p>
    <w:p w14:paraId="77B56E10" w14:textId="77777777" w:rsidR="00F71029" w:rsidRPr="00F71029" w:rsidRDefault="00F71029" w:rsidP="00FD12E4">
      <w:pPr>
        <w:rPr>
          <w:rFonts w:ascii="Myriad Pro" w:hAnsi="Myriad Pro" w:cstheme="minorHAnsi"/>
          <w:color w:val="000000" w:themeColor="text1"/>
          <w:lang w:val="en-GB"/>
        </w:rPr>
      </w:pPr>
    </w:p>
    <w:p w14:paraId="1AF6EB5D" w14:textId="4AA7FC2C" w:rsidR="00F71029" w:rsidRPr="00F71029" w:rsidRDefault="00F71029" w:rsidP="00F71029">
      <w:pPr>
        <w:autoSpaceDE w:val="0"/>
        <w:autoSpaceDN w:val="0"/>
        <w:adjustRightInd w:val="0"/>
        <w:jc w:val="center"/>
        <w:rPr>
          <w:rFonts w:ascii="Myriad Pro" w:eastAsia="Times New Roman" w:hAnsi="Myriad Pro" w:cs="Times New Roman"/>
          <w:b/>
          <w:bCs/>
          <w:color w:val="000000"/>
          <w:lang w:val="en-NL"/>
        </w:rPr>
      </w:pPr>
      <w:r w:rsidRPr="00F71029">
        <w:rPr>
          <w:rFonts w:ascii="Myriad Pro" w:eastAsia="Times New Roman" w:hAnsi="Myriad Pro" w:cs="Times New Roman"/>
          <w:b/>
          <w:bCs/>
          <w:color w:val="000000"/>
          <w:lang w:val="en-NL"/>
        </w:rPr>
        <w:t xml:space="preserve">ROE </w:t>
      </w:r>
      <w:r>
        <w:rPr>
          <w:rFonts w:ascii="Myriad Pro" w:eastAsia="Times New Roman" w:hAnsi="Myriad Pro" w:cs="Times New Roman"/>
          <w:b/>
          <w:bCs/>
          <w:color w:val="000000"/>
          <w:lang w:val="en-NL"/>
        </w:rPr>
        <w:t>VISUAL'S</w:t>
      </w:r>
      <w:r w:rsidRPr="00F71029">
        <w:rPr>
          <w:rFonts w:ascii="Myriad Pro" w:eastAsia="Times New Roman" w:hAnsi="Myriad Pro" w:cs="Times New Roman"/>
          <w:b/>
          <w:bCs/>
          <w:color w:val="000000"/>
          <w:lang w:val="en-NL"/>
        </w:rPr>
        <w:t xml:space="preserve"> STATE-OF-THE-ART LED TECHNOLOGY SHINES AT EUROVISION 2024</w:t>
      </w:r>
    </w:p>
    <w:p w14:paraId="567201E1" w14:textId="77777777" w:rsidR="00F71029" w:rsidRPr="00F71029" w:rsidRDefault="00F71029" w:rsidP="00F71029">
      <w:pPr>
        <w:autoSpaceDE w:val="0"/>
        <w:autoSpaceDN w:val="0"/>
        <w:adjustRightInd w:val="0"/>
        <w:rPr>
          <w:rFonts w:ascii="Myriad Pro" w:eastAsia="Times New Roman" w:hAnsi="Myriad Pro" w:cs="Times New Roman"/>
          <w:b/>
          <w:bCs/>
          <w:color w:val="000000"/>
          <w:lang w:val="en-NL"/>
        </w:rPr>
      </w:pPr>
    </w:p>
    <w:p w14:paraId="770281C2" w14:textId="10EF2D2B" w:rsidR="00FD12E4" w:rsidRPr="00F71029" w:rsidRDefault="00FD12E4" w:rsidP="00FD12E4">
      <w:pPr>
        <w:autoSpaceDE w:val="0"/>
        <w:autoSpaceDN w:val="0"/>
        <w:adjustRightInd w:val="0"/>
        <w:rPr>
          <w:rFonts w:ascii="Myriad Pro" w:eastAsia="Times New Roman" w:hAnsi="Myriad Pro" w:cs="Times New Roman"/>
          <w:color w:val="000000"/>
          <w:lang w:val="en-US"/>
        </w:rPr>
      </w:pPr>
      <w:r w:rsidRPr="00F71029">
        <w:rPr>
          <w:rFonts w:ascii="Myriad Pro" w:eastAsia="Times New Roman" w:hAnsi="Myriad Pro" w:cs="Times New Roman"/>
          <w:b/>
          <w:bCs/>
          <w:color w:val="000000"/>
          <w:lang w:val="en-US"/>
        </w:rPr>
        <w:t>Leek, The Netherlands (</w:t>
      </w:r>
      <w:r w:rsidR="00F71029" w:rsidRPr="00F71029">
        <w:rPr>
          <w:rFonts w:ascii="Myriad Pro" w:eastAsia="Times New Roman" w:hAnsi="Myriad Pro" w:cs="Times New Roman"/>
          <w:b/>
          <w:bCs/>
          <w:color w:val="000000"/>
          <w:lang w:val="en-US"/>
        </w:rPr>
        <w:t>10</w:t>
      </w:r>
      <w:r w:rsidRPr="00F71029">
        <w:rPr>
          <w:rFonts w:ascii="Myriad Pro" w:eastAsia="Times New Roman" w:hAnsi="Myriad Pro" w:cs="Times New Roman"/>
          <w:b/>
          <w:bCs/>
          <w:color w:val="000000"/>
          <w:lang w:val="en-US"/>
        </w:rPr>
        <w:t xml:space="preserve"> June 2024)</w:t>
      </w:r>
      <w:r w:rsidRPr="00F71029">
        <w:rPr>
          <w:rFonts w:ascii="Myriad Pro" w:eastAsia="Times New Roman" w:hAnsi="Myriad Pro" w:cs="Times New Roman"/>
          <w:color w:val="000000"/>
          <w:lang w:val="en-US"/>
        </w:rPr>
        <w:t> –</w:t>
      </w:r>
      <w:r w:rsidRPr="00F71029">
        <w:rPr>
          <w:rFonts w:ascii="Myriad Pro" w:hAnsi="Myriad Pro" w:cs="Helvetica Neue"/>
          <w:lang w:val="en-US"/>
        </w:rPr>
        <w:t xml:space="preserve"> </w:t>
      </w:r>
      <w:r w:rsidRPr="00F71029">
        <w:rPr>
          <w:rFonts w:ascii="Myriad Pro" w:hAnsi="Myriad Pro"/>
          <w:color w:val="000000"/>
          <w:lang w:val="en-US"/>
        </w:rPr>
        <w:t xml:space="preserve">ROE Visual is proud to be the official event supplier for the prestigious Eurovision Song Contest 2024, held in Malmö this May. Partnering with Creative Technology, ROE </w:t>
      </w:r>
      <w:r w:rsidR="00F71029">
        <w:rPr>
          <w:rFonts w:ascii="Myriad Pro" w:hAnsi="Myriad Pro"/>
          <w:color w:val="000000"/>
          <w:lang w:val="en-US"/>
        </w:rPr>
        <w:t>Visual's</w:t>
      </w:r>
      <w:r w:rsidRPr="00F71029">
        <w:rPr>
          <w:rFonts w:ascii="Myriad Pro" w:hAnsi="Myriad Pro"/>
          <w:color w:val="000000"/>
          <w:lang w:val="en-US"/>
        </w:rPr>
        <w:t xml:space="preserve"> cutting-edge LED products delivered a spectacular visual experience, enhancing the </w:t>
      </w:r>
      <w:r w:rsidR="00F71029">
        <w:rPr>
          <w:rFonts w:ascii="Myriad Pro" w:hAnsi="Myriad Pro"/>
          <w:color w:val="000000"/>
          <w:lang w:val="en-US"/>
        </w:rPr>
        <w:t>event's</w:t>
      </w:r>
      <w:r w:rsidRPr="00F71029">
        <w:rPr>
          <w:rFonts w:ascii="Myriad Pro" w:hAnsi="Myriad Pro"/>
          <w:color w:val="000000"/>
          <w:lang w:val="en-US"/>
        </w:rPr>
        <w:t xml:space="preserve"> global broadcast and live performances.</w:t>
      </w:r>
    </w:p>
    <w:p w14:paraId="3638F2D4" w14:textId="77777777"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Eurovision Song Contest, renowned for its intricate production and spectacular designs, selected ROE Visual again to supply top-tier LED technology, including the Black Marble BM4 Floor, Vanish V8T cubes, over a kilometer of ROE Strip, and the stunning Black Quartz BQ4 main wall. This combination provided exceptional visuals that captivated the in-house audience and over 160 million viewers worldwide. Creative Technology flawlessly executed the event, ensuring seamless integration and performance.</w:t>
      </w:r>
    </w:p>
    <w:p w14:paraId="41C87287" w14:textId="3ABFFFAE"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The stage design, masterminded by veteran Eurovision production designer Florian Wieder and international lighting and screens designer Fredrik </w:t>
      </w:r>
      <w:proofErr w:type="spellStart"/>
      <w:r w:rsidRPr="00F71029">
        <w:rPr>
          <w:rFonts w:ascii="Myriad Pro" w:eastAsia="Times New Roman" w:hAnsi="Myriad Pro" w:cs="Times New Roman"/>
          <w:color w:val="000000"/>
          <w:lang w:val="en-US"/>
        </w:rPr>
        <w:t>Stormby</w:t>
      </w:r>
      <w:proofErr w:type="spellEnd"/>
      <w:r w:rsidRPr="00F71029">
        <w:rPr>
          <w:rFonts w:ascii="Myriad Pro" w:eastAsia="Times New Roman" w:hAnsi="Myriad Pro" w:cs="Times New Roman"/>
          <w:color w:val="000000"/>
          <w:lang w:val="en-US"/>
        </w:rPr>
        <w:t xml:space="preserve">, showcased a harmonious blend of lighting and visuals. ROE </w:t>
      </w:r>
      <w:r w:rsidR="00F71029">
        <w:rPr>
          <w:rFonts w:ascii="Myriad Pro" w:eastAsia="Times New Roman" w:hAnsi="Myriad Pro" w:cs="Times New Roman"/>
          <w:color w:val="000000"/>
          <w:lang w:val="en-US"/>
        </w:rPr>
        <w:t>Visual's</w:t>
      </w:r>
      <w:r w:rsidRPr="00F71029">
        <w:rPr>
          <w:rFonts w:ascii="Myriad Pro" w:eastAsia="Times New Roman" w:hAnsi="Myriad Pro" w:cs="Times New Roman"/>
          <w:color w:val="000000"/>
          <w:lang w:val="en-US"/>
        </w:rPr>
        <w:t xml:space="preserve"> LED panels were central to this design, creating a dynamic and immersive environment.</w:t>
      </w:r>
    </w:p>
    <w:p w14:paraId="41DE71C5" w14:textId="5CF09C19"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The </w:t>
      </w:r>
      <w:r w:rsidR="00F71029">
        <w:rPr>
          <w:rFonts w:ascii="Myriad Pro" w:eastAsia="Times New Roman" w:hAnsi="Myriad Pro" w:cs="Times New Roman"/>
          <w:color w:val="000000"/>
          <w:lang w:val="en-US"/>
        </w:rPr>
        <w:t>design's</w:t>
      </w:r>
      <w:r w:rsidRPr="00F71029">
        <w:rPr>
          <w:rFonts w:ascii="Myriad Pro" w:eastAsia="Times New Roman" w:hAnsi="Myriad Pro" w:cs="Times New Roman"/>
          <w:color w:val="000000"/>
          <w:lang w:val="en-US"/>
        </w:rPr>
        <w:t xml:space="preserve"> key elements included:</w:t>
      </w:r>
    </w:p>
    <w:p w14:paraId="0DBF6C69" w14:textId="084D99F5" w:rsidR="00FD12E4" w:rsidRPr="00F71029" w:rsidRDefault="00FD12E4" w:rsidP="00FD12E4">
      <w:pPr>
        <w:pStyle w:val="ListParagraph"/>
        <w:numPr>
          <w:ilvl w:val="0"/>
          <w:numId w:val="18"/>
        </w:numPr>
        <w:contextualSpacing/>
        <w:rPr>
          <w:rFonts w:ascii="Myriad Pro" w:hAnsi="Myriad Pro"/>
          <w:color w:val="000000"/>
          <w:sz w:val="22"/>
          <w:szCs w:val="22"/>
        </w:rPr>
      </w:pPr>
      <w:r w:rsidRPr="00F71029">
        <w:rPr>
          <w:rFonts w:ascii="Myriad Pro" w:hAnsi="Myriad Pro"/>
          <w:b/>
          <w:bCs/>
          <w:color w:val="000000"/>
          <w:sz w:val="22"/>
          <w:szCs w:val="22"/>
        </w:rPr>
        <w:t>LED Floor:</w:t>
      </w:r>
      <w:r w:rsidRPr="00F71029">
        <w:rPr>
          <w:rFonts w:ascii="Myriad Pro" w:hAnsi="Myriad Pro"/>
          <w:color w:val="000000"/>
          <w:sz w:val="22"/>
          <w:szCs w:val="22"/>
        </w:rPr>
        <w:t xml:space="preserve"> The cross-shaped stage featured 186 sqm of </w:t>
      </w:r>
      <w:hyperlink r:id="rId8" w:history="1">
        <w:r w:rsidRPr="00F71029">
          <w:rPr>
            <w:rStyle w:val="Hyperlink"/>
            <w:rFonts w:ascii="Myriad Pro" w:hAnsi="Myriad Pro"/>
            <w:sz w:val="22"/>
            <w:szCs w:val="22"/>
          </w:rPr>
          <w:t>Black Marble BM4</w:t>
        </w:r>
      </w:hyperlink>
      <w:r w:rsidRPr="00F71029">
        <w:rPr>
          <w:rFonts w:ascii="Myriad Pro" w:hAnsi="Myriad Pro"/>
          <w:color w:val="000000"/>
          <w:sz w:val="22"/>
          <w:szCs w:val="22"/>
        </w:rPr>
        <w:t xml:space="preserve"> LED panels, offering a stunning extra visual dimension to many performances. </w:t>
      </w:r>
    </w:p>
    <w:p w14:paraId="03AEA375" w14:textId="5A7D033E" w:rsidR="00FD12E4" w:rsidRPr="00F71029" w:rsidRDefault="00FD12E4" w:rsidP="00FD12E4">
      <w:pPr>
        <w:numPr>
          <w:ilvl w:val="0"/>
          <w:numId w:val="18"/>
        </w:num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b/>
          <w:bCs/>
          <w:color w:val="000000"/>
          <w:lang w:val="en-US"/>
        </w:rPr>
        <w:t>Movable LED Cubes:</w:t>
      </w:r>
      <w:r w:rsidRPr="00F71029">
        <w:rPr>
          <w:rFonts w:ascii="Myriad Pro" w:eastAsia="Times New Roman" w:hAnsi="Myriad Pro" w:cs="Times New Roman"/>
          <w:color w:val="000000"/>
          <w:lang w:val="en-US"/>
        </w:rPr>
        <w:t xml:space="preserve"> 460 sqm of </w:t>
      </w:r>
      <w:hyperlink r:id="rId9" w:history="1">
        <w:r w:rsidRPr="00F71029">
          <w:rPr>
            <w:rStyle w:val="Hyperlink"/>
            <w:rFonts w:ascii="Myriad Pro" w:eastAsia="Times New Roman" w:hAnsi="Myriad Pro" w:cs="Times New Roman"/>
            <w:lang w:val="en-US"/>
          </w:rPr>
          <w:t>Vanish V8T</w:t>
        </w:r>
      </w:hyperlink>
      <w:r w:rsidRPr="00F71029">
        <w:rPr>
          <w:rFonts w:ascii="Myriad Pro" w:eastAsia="Times New Roman" w:hAnsi="Myriad Pro" w:cs="Times New Roman"/>
          <w:color w:val="000000"/>
          <w:lang w:val="en-US"/>
        </w:rPr>
        <w:t xml:space="preserve"> transparent LED panels formed five moving squares, with each cube side highlighted with ROE Strip.</w:t>
      </w:r>
    </w:p>
    <w:p w14:paraId="5DC17287" w14:textId="0F4F7B65" w:rsidR="00FD12E4" w:rsidRPr="00F71029" w:rsidRDefault="00FD12E4" w:rsidP="00FD12E4">
      <w:pPr>
        <w:numPr>
          <w:ilvl w:val="0"/>
          <w:numId w:val="18"/>
        </w:num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b/>
          <w:bCs/>
          <w:color w:val="000000"/>
          <w:lang w:val="en-US"/>
        </w:rPr>
        <w:t>Main Wall:</w:t>
      </w:r>
      <w:r w:rsidRPr="00F71029">
        <w:rPr>
          <w:rFonts w:ascii="Myriad Pro" w:eastAsia="Times New Roman" w:hAnsi="Myriad Pro" w:cs="Times New Roman"/>
          <w:color w:val="000000"/>
          <w:lang w:val="en-US"/>
        </w:rPr>
        <w:t xml:space="preserve"> The 340 sqm </w:t>
      </w:r>
      <w:hyperlink r:id="rId10" w:history="1">
        <w:r w:rsidRPr="00F71029">
          <w:rPr>
            <w:rStyle w:val="Hyperlink"/>
            <w:rFonts w:ascii="Myriad Pro" w:eastAsia="Times New Roman" w:hAnsi="Myriad Pro" w:cs="Times New Roman"/>
            <w:lang w:val="en-US"/>
          </w:rPr>
          <w:t>Black Quartz BQ4</w:t>
        </w:r>
      </w:hyperlink>
      <w:r w:rsidRPr="00F71029">
        <w:rPr>
          <w:rFonts w:ascii="Myriad Pro" w:eastAsia="Times New Roman" w:hAnsi="Myriad Pro" w:cs="Times New Roman"/>
          <w:color w:val="000000"/>
          <w:lang w:val="en-US"/>
        </w:rPr>
        <w:t xml:space="preserve"> LED panels served as the impressive back wall, including a spectacular opening sequence for the green room.</w:t>
      </w:r>
    </w:p>
    <w:p w14:paraId="615399A1" w14:textId="57F22803"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Overall, the event utilized 1100 meters of </w:t>
      </w:r>
      <w:hyperlink r:id="rId11" w:history="1">
        <w:r w:rsidRPr="00F71029">
          <w:rPr>
            <w:rStyle w:val="Hyperlink"/>
            <w:rFonts w:ascii="Myriad Pro" w:eastAsia="Times New Roman" w:hAnsi="Myriad Pro" w:cs="Times New Roman"/>
            <w:lang w:val="en-US"/>
          </w:rPr>
          <w:t>ROE Strip</w:t>
        </w:r>
      </w:hyperlink>
      <w:r w:rsidRPr="00F71029">
        <w:rPr>
          <w:rFonts w:ascii="Myriad Pro" w:eastAsia="Times New Roman" w:hAnsi="Myriad Pro" w:cs="Times New Roman"/>
          <w:color w:val="000000"/>
          <w:lang w:val="en-US"/>
        </w:rPr>
        <w:t xml:space="preserve"> around all cubes and lighting pods, enhancing the overall visual impact.</w:t>
      </w:r>
    </w:p>
    <w:p w14:paraId="5F39A79A" w14:textId="1049E4FD" w:rsidR="00FD12E4" w:rsidRPr="00F71029" w:rsidRDefault="00FD12E4" w:rsidP="00FD12E4">
      <w:pPr>
        <w:spacing w:before="100" w:beforeAutospacing="1" w:after="100" w:afterAutospacing="1"/>
        <w:rPr>
          <w:rFonts w:ascii="Myriad Pro" w:hAnsi="Myriad Pro"/>
          <w:color w:val="000000"/>
          <w:lang w:val="en-US"/>
        </w:rPr>
      </w:pPr>
      <w:r w:rsidRPr="00F71029">
        <w:rPr>
          <w:rFonts w:ascii="Myriad Pro" w:hAnsi="Myriad Pro"/>
          <w:color w:val="000000"/>
          <w:lang w:val="en-US"/>
        </w:rPr>
        <w:t xml:space="preserve">The Black Marble floor played a crucial role in the setup, both as a visual element and as a tool to ensure the precise and rapid placement of props. While the Eurovision production team faced the challenge of executing swift changeovers within a mere 50 seconds, utilizing digital markers on the Black Marble floor allowed for fast and accurate positioning of props, significantly enhancing the efficiency and overall flow of the event. This level of precision was essential in maintaining the </w:t>
      </w:r>
      <w:r w:rsidR="00F71029">
        <w:rPr>
          <w:rFonts w:ascii="Myriad Pro" w:hAnsi="Myriad Pro"/>
          <w:color w:val="000000"/>
          <w:lang w:val="en-US"/>
        </w:rPr>
        <w:t>show's</w:t>
      </w:r>
      <w:r w:rsidRPr="00F71029">
        <w:rPr>
          <w:rFonts w:ascii="Myriad Pro" w:hAnsi="Myriad Pro"/>
          <w:color w:val="000000"/>
          <w:lang w:val="en-US"/>
        </w:rPr>
        <w:t xml:space="preserve"> high standards and ensuring a seamless viewing experience for both live and broadcast audiences. </w:t>
      </w:r>
      <w:r w:rsidR="00F71029">
        <w:rPr>
          <w:rFonts w:ascii="Myriad Pro" w:hAnsi="Myriad Pro"/>
          <w:color w:val="000000"/>
          <w:lang w:val="en-US"/>
        </w:rPr>
        <w:t>"</w:t>
      </w:r>
      <w:r w:rsidRPr="00F71029">
        <w:rPr>
          <w:rFonts w:ascii="Myriad Pro" w:hAnsi="Myriad Pro"/>
          <w:color w:val="000000"/>
          <w:lang w:val="en-US"/>
        </w:rPr>
        <w:t>The Black Marble LED floor allowed us to manage the rapid changeovers with unparalleled accuracy, ensuring that every prop was in place exactly when and where it needed to be.</w:t>
      </w:r>
      <w:r w:rsidR="00F71029">
        <w:rPr>
          <w:rFonts w:ascii="Myriad Pro" w:hAnsi="Myriad Pro"/>
          <w:color w:val="000000"/>
          <w:lang w:val="en-US"/>
        </w:rPr>
        <w:t>"</w:t>
      </w:r>
    </w:p>
    <w:p w14:paraId="0DDFD7A9" w14:textId="77777777" w:rsidR="00F71029" w:rsidRDefault="00F71029" w:rsidP="00FD12E4">
      <w:pPr>
        <w:spacing w:before="100" w:beforeAutospacing="1" w:after="100" w:afterAutospacing="1"/>
        <w:rPr>
          <w:rFonts w:ascii="Myriad Pro" w:eastAsia="Times New Roman" w:hAnsi="Myriad Pro" w:cs="Times New Roman"/>
          <w:color w:val="000000"/>
          <w:lang w:val="en-US"/>
        </w:rPr>
      </w:pPr>
    </w:p>
    <w:p w14:paraId="02F30640" w14:textId="77777777" w:rsidR="00F71029" w:rsidRDefault="00F71029" w:rsidP="00FD12E4">
      <w:pPr>
        <w:spacing w:before="100" w:beforeAutospacing="1" w:after="100" w:afterAutospacing="1"/>
        <w:rPr>
          <w:rFonts w:ascii="Myriad Pro" w:eastAsia="Times New Roman" w:hAnsi="Myriad Pro" w:cs="Times New Roman"/>
          <w:color w:val="000000"/>
          <w:lang w:val="en-US"/>
        </w:rPr>
      </w:pPr>
    </w:p>
    <w:p w14:paraId="41DFB149" w14:textId="00FD0DBC"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Creative Technology </w:t>
      </w:r>
      <w:r w:rsidR="00F71029">
        <w:rPr>
          <w:rFonts w:ascii="Myriad Pro" w:eastAsia="Times New Roman" w:hAnsi="Myriad Pro" w:cs="Times New Roman"/>
          <w:color w:val="000000"/>
          <w:lang w:val="en-US"/>
        </w:rPr>
        <w:t>delivered</w:t>
      </w:r>
      <w:r w:rsidRPr="00F71029">
        <w:rPr>
          <w:rFonts w:ascii="Myriad Pro" w:eastAsia="Times New Roman" w:hAnsi="Myriad Pro" w:cs="Times New Roman"/>
          <w:color w:val="000000"/>
          <w:lang w:val="en-US"/>
        </w:rPr>
        <w:t xml:space="preserve"> all the equipment and the technical infrastructure for light, sound, and visuals </w:t>
      </w:r>
      <w:r w:rsidR="00F71029">
        <w:rPr>
          <w:rFonts w:ascii="Myriad Pro" w:eastAsia="Times New Roman" w:hAnsi="Myriad Pro" w:cs="Times New Roman"/>
          <w:color w:val="000000"/>
          <w:lang w:val="en-US"/>
        </w:rPr>
        <w:t xml:space="preserve">and </w:t>
      </w:r>
      <w:r w:rsidRPr="00F71029">
        <w:rPr>
          <w:rFonts w:ascii="Myriad Pro" w:eastAsia="Times New Roman" w:hAnsi="Myriad Pro" w:cs="Times New Roman"/>
          <w:color w:val="000000"/>
          <w:lang w:val="en-US"/>
        </w:rPr>
        <w:t>employed state-of-the-art equipment to ensure flawless execution. Based on an all-ROE Visual LED set, the technical setup included Helios LED processing and Disguise media. The production was meticulously time-coded, from camera shots to LED screen content, ensuring perfect synchronization.</w:t>
      </w:r>
    </w:p>
    <w:p w14:paraId="3DA11E67" w14:textId="74305460"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The technical preparation was extensive, involving rigorous planning and testing. The team used comprehensive LED monitoring systems, including </w:t>
      </w:r>
      <w:proofErr w:type="spellStart"/>
      <w:r w:rsidR="00F71029">
        <w:rPr>
          <w:rFonts w:ascii="Myriad Pro" w:eastAsia="Times New Roman" w:hAnsi="Myriad Pro" w:cs="Times New Roman"/>
          <w:color w:val="000000"/>
          <w:lang w:val="en-US"/>
        </w:rPr>
        <w:t>Megapixels's</w:t>
      </w:r>
      <w:proofErr w:type="spellEnd"/>
      <w:r w:rsidRPr="00F71029">
        <w:rPr>
          <w:rFonts w:ascii="Myriad Pro" w:eastAsia="Times New Roman" w:hAnsi="Myriad Pro" w:cs="Times New Roman"/>
          <w:color w:val="000000"/>
          <w:lang w:val="en-US"/>
        </w:rPr>
        <w:t xml:space="preserve"> Omnis and </w:t>
      </w:r>
      <w:r w:rsidR="00F71029">
        <w:rPr>
          <w:rFonts w:ascii="Myriad Pro" w:eastAsia="Times New Roman" w:hAnsi="Myriad Pro" w:cs="Times New Roman"/>
          <w:color w:val="000000"/>
          <w:lang w:val="en-US"/>
        </w:rPr>
        <w:t>Faber's</w:t>
      </w:r>
      <w:r w:rsidRPr="00F71029">
        <w:rPr>
          <w:rFonts w:ascii="Myriad Pro" w:eastAsia="Times New Roman" w:hAnsi="Myriad Pro" w:cs="Times New Roman"/>
          <w:color w:val="000000"/>
          <w:lang w:val="en-US"/>
        </w:rPr>
        <w:t xml:space="preserve"> FRM systems, logging data from all LED panels. </w:t>
      </w:r>
    </w:p>
    <w:p w14:paraId="691829EF" w14:textId="2C17E084" w:rsidR="00FD12E4" w:rsidRPr="00F71029" w:rsidRDefault="00FD12E4" w:rsidP="00FD12E4">
      <w:pPr>
        <w:spacing w:before="100" w:beforeAutospacing="1" w:after="100" w:afterAutospacing="1"/>
        <w:rPr>
          <w:rFonts w:ascii="Myriad Pro" w:hAnsi="Myriad Pro"/>
          <w:color w:val="000000"/>
          <w:lang w:val="en-US"/>
        </w:rPr>
      </w:pPr>
      <w:r w:rsidRPr="00F71029">
        <w:rPr>
          <w:rFonts w:ascii="Myriad Pro" w:hAnsi="Myriad Pro"/>
          <w:color w:val="000000"/>
          <w:lang w:val="en-US"/>
        </w:rPr>
        <w:t xml:space="preserve">For the first time, the entire LED system at Eurovision operated on an SMPTE 2110 network. This groundbreaking setup utilized a robust 2-core system with 42 x 100G connections, ensuring maximum efficiency and reliability. The switch to fiber optic technology allowed for unprecedented data transfer rates, </w:t>
      </w:r>
      <w:r w:rsidR="00F71029">
        <w:rPr>
          <w:rFonts w:ascii="Myriad Pro" w:hAnsi="Myriad Pro"/>
          <w:color w:val="000000"/>
          <w:lang w:val="en-US"/>
        </w:rPr>
        <w:t xml:space="preserve">which is </w:t>
      </w:r>
      <w:r w:rsidRPr="00F71029">
        <w:rPr>
          <w:rFonts w:ascii="Myriad Pro" w:hAnsi="Myriad Pro"/>
          <w:color w:val="000000"/>
          <w:lang w:val="en-US"/>
        </w:rPr>
        <w:t xml:space="preserve">crucial </w:t>
      </w:r>
      <w:r w:rsidR="00F71029">
        <w:rPr>
          <w:rFonts w:ascii="Myriad Pro" w:hAnsi="Myriad Pro"/>
          <w:color w:val="000000"/>
          <w:lang w:val="en-US"/>
        </w:rPr>
        <w:t>to obtain</w:t>
      </w:r>
      <w:r w:rsidRPr="00F71029">
        <w:rPr>
          <w:rFonts w:ascii="Myriad Pro" w:hAnsi="Myriad Pro"/>
          <w:color w:val="000000"/>
          <w:lang w:val="en-US"/>
        </w:rPr>
        <w:t xml:space="preserve"> the high demands </w:t>
      </w:r>
      <w:r w:rsidR="00F71029">
        <w:rPr>
          <w:rFonts w:ascii="Myriad Pro" w:hAnsi="Myriad Pro"/>
          <w:color w:val="000000"/>
          <w:lang w:val="en-US"/>
        </w:rPr>
        <w:t>for</w:t>
      </w:r>
      <w:r w:rsidRPr="00F71029">
        <w:rPr>
          <w:rFonts w:ascii="Myriad Pro" w:hAnsi="Myriad Pro"/>
          <w:color w:val="000000"/>
          <w:lang w:val="en-US"/>
        </w:rPr>
        <w:t xml:space="preserve"> a live event of this scale.</w:t>
      </w:r>
    </w:p>
    <w:p w14:paraId="5F0DB1D4" w14:textId="29A59206" w:rsidR="00FD12E4" w:rsidRPr="00F71029" w:rsidRDefault="00FD12E4" w:rsidP="00FD12E4">
      <w:pPr>
        <w:spacing w:before="100" w:beforeAutospacing="1" w:after="100" w:afterAutospacing="1"/>
        <w:rPr>
          <w:rFonts w:ascii="Myriad Pro" w:hAnsi="Myriad Pro"/>
          <w:color w:val="000000"/>
          <w:lang w:val="en-US"/>
        </w:rPr>
      </w:pPr>
      <w:r w:rsidRPr="00F71029">
        <w:rPr>
          <w:rFonts w:ascii="Myriad Pro" w:hAnsi="Myriad Pro"/>
          <w:color w:val="000000"/>
          <w:lang w:val="en-US"/>
        </w:rPr>
        <w:t xml:space="preserve">The Eurovision production processed an astounding 1.2 terabytes of data per second, equivalent to streaming 100,000 4K Netflix movies simultaneously. </w:t>
      </w:r>
      <w:r w:rsidR="00F71029">
        <w:rPr>
          <w:rFonts w:ascii="Myriad Pro" w:hAnsi="Myriad Pro"/>
          <w:color w:val="000000"/>
          <w:lang w:val="en-US"/>
        </w:rPr>
        <w:t>The fiber optic network made this</w:t>
      </w:r>
      <w:r w:rsidRPr="00F71029">
        <w:rPr>
          <w:rFonts w:ascii="Myriad Pro" w:hAnsi="Myriad Pro"/>
          <w:color w:val="000000"/>
          <w:lang w:val="en-US"/>
        </w:rPr>
        <w:t xml:space="preserve"> monumental amount of data handling </w:t>
      </w:r>
      <w:r w:rsidR="00F71029">
        <w:rPr>
          <w:rFonts w:ascii="Myriad Pro" w:hAnsi="Myriad Pro"/>
          <w:color w:val="000000"/>
          <w:lang w:val="en-US"/>
        </w:rPr>
        <w:t>possible</w:t>
      </w:r>
      <w:r w:rsidRPr="00F71029">
        <w:rPr>
          <w:rFonts w:ascii="Myriad Pro" w:hAnsi="Myriad Pro"/>
          <w:color w:val="000000"/>
          <w:lang w:val="en-US"/>
        </w:rPr>
        <w:t xml:space="preserve">, surpassing copper </w:t>
      </w:r>
      <w:r w:rsidR="00F71029">
        <w:rPr>
          <w:rFonts w:ascii="Myriad Pro" w:hAnsi="Myriad Pro"/>
          <w:color w:val="000000"/>
          <w:lang w:val="en-US"/>
        </w:rPr>
        <w:t>cables'</w:t>
      </w:r>
      <w:r w:rsidRPr="00F71029">
        <w:rPr>
          <w:rFonts w:ascii="Myriad Pro" w:hAnsi="Myriad Pro"/>
          <w:color w:val="000000"/>
          <w:lang w:val="en-US"/>
        </w:rPr>
        <w:t xml:space="preserve"> limitations.</w:t>
      </w:r>
    </w:p>
    <w:p w14:paraId="2B6C0375" w14:textId="77777777" w:rsidR="00FD12E4" w:rsidRPr="00F71029" w:rsidRDefault="00FD12E4" w:rsidP="00FD12E4">
      <w:pPr>
        <w:spacing w:before="100" w:beforeAutospacing="1" w:after="100" w:afterAutospacing="1"/>
        <w:rPr>
          <w:rFonts w:ascii="Myriad Pro" w:hAnsi="Myriad Pro"/>
          <w:color w:val="000000"/>
          <w:lang w:val="en-US"/>
        </w:rPr>
      </w:pPr>
      <w:r w:rsidRPr="00F71029">
        <w:rPr>
          <w:rFonts w:ascii="Myriad Pro" w:hAnsi="Myriad Pro"/>
          <w:color w:val="000000"/>
          <w:lang w:val="en-US"/>
        </w:rPr>
        <w:t>The monitoring system kept real-time logs of all the LED panels, detecting any potential issues before they could impact the performance. In the rare event of a problem, the system would switch over seamlessly, ensuring the audience experienced no disruption. All monitoring was conducted offline for cybersecurity reasons, with alerts sent via SMS to the technical team if a processor issue was detected.</w:t>
      </w:r>
    </w:p>
    <w:p w14:paraId="69CD797E" w14:textId="3C6D77B9"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hAnsi="Myriad Pro"/>
          <w:color w:val="000000"/>
          <w:lang w:val="en-US"/>
        </w:rPr>
        <w:t>Our advanced network and monitoring capabilities were crucial in delivering a flawless visual experience at Eurovision,</w:t>
      </w:r>
      <w:r w:rsidR="00F71029">
        <w:rPr>
          <w:rFonts w:ascii="Myriad Pro" w:hAnsi="Myriad Pro"/>
          <w:color w:val="000000"/>
          <w:lang w:val="en-US"/>
        </w:rPr>
        <w:t>"</w:t>
      </w:r>
      <w:r w:rsidRPr="00F71029">
        <w:rPr>
          <w:rFonts w:ascii="Myriad Pro" w:hAnsi="Myriad Pro"/>
          <w:color w:val="000000"/>
          <w:lang w:val="en-US"/>
        </w:rPr>
        <w:t xml:space="preserve"> said </w:t>
      </w:r>
      <w:r w:rsidRPr="00F71029">
        <w:rPr>
          <w:rFonts w:ascii="Myriad Pro" w:eastAsia="Times New Roman" w:hAnsi="Myriad Pro" w:cs="Times New Roman"/>
          <w:color w:val="000000"/>
          <w:lang w:val="en-US"/>
        </w:rPr>
        <w:t xml:space="preserve">Niclas </w:t>
      </w:r>
      <w:proofErr w:type="spellStart"/>
      <w:r w:rsidRPr="00F71029">
        <w:rPr>
          <w:rFonts w:ascii="Myriad Pro" w:eastAsia="Times New Roman" w:hAnsi="Myriad Pro" w:cs="Times New Roman"/>
          <w:color w:val="000000"/>
          <w:lang w:val="en-US"/>
        </w:rPr>
        <w:t>Ljung</w:t>
      </w:r>
      <w:proofErr w:type="spellEnd"/>
      <w:r w:rsidRPr="00F71029">
        <w:rPr>
          <w:rFonts w:ascii="Myriad Pro" w:eastAsia="Times New Roman" w:hAnsi="Myriad Pro" w:cs="Times New Roman"/>
          <w:color w:val="000000"/>
          <w:lang w:val="en-US"/>
        </w:rPr>
        <w:t xml:space="preserve">, </w:t>
      </w:r>
      <w:r w:rsidRPr="00F71029">
        <w:rPr>
          <w:rFonts w:ascii="Myriad Pro" w:hAnsi="Myriad Pro"/>
          <w:color w:val="333333"/>
          <w:lang w:val="en-US"/>
        </w:rPr>
        <w:t xml:space="preserve">CTO at </w:t>
      </w:r>
      <w:r w:rsidRPr="00F71029">
        <w:rPr>
          <w:rFonts w:ascii="Myriad Pro" w:hAnsi="Myriad Pro"/>
          <w:b/>
          <w:bCs/>
          <w:color w:val="333333"/>
          <w:lang w:val="en-US"/>
        </w:rPr>
        <w:t>Creative Technology</w:t>
      </w:r>
      <w:r w:rsidRPr="00F71029">
        <w:rPr>
          <w:rFonts w:ascii="Myriad Pro" w:hAnsi="Myriad Pro"/>
          <w:color w:val="000000"/>
          <w:lang w:val="en-US"/>
        </w:rPr>
        <w:t xml:space="preserve">. </w:t>
      </w:r>
      <w:r w:rsidR="00F71029">
        <w:rPr>
          <w:rFonts w:ascii="Myriad Pro" w:hAnsi="Myriad Pro"/>
          <w:color w:val="000000"/>
          <w:lang w:val="en-US"/>
        </w:rPr>
        <w:t>"</w:t>
      </w:r>
      <w:r w:rsidRPr="00F71029">
        <w:rPr>
          <w:rFonts w:ascii="Myriad Pro" w:hAnsi="Myriad Pro"/>
          <w:color w:val="000000"/>
          <w:lang w:val="en-US"/>
        </w:rPr>
        <w:t>The transition to a full 2110 network and the redundancy measures we implemented ensured that the show ran smoothly</w:t>
      </w:r>
      <w:r w:rsidR="00F71029">
        <w:rPr>
          <w:rFonts w:ascii="Myriad Pro" w:hAnsi="Myriad Pro"/>
          <w:color w:val="000000"/>
          <w:lang w:val="en-US"/>
        </w:rPr>
        <w:t>"</w:t>
      </w:r>
      <w:r w:rsidRPr="00F71029">
        <w:rPr>
          <w:rFonts w:ascii="Myriad Pro" w:hAnsi="Myriad Pro"/>
          <w:color w:val="000000"/>
          <w:lang w:val="en-US"/>
        </w:rPr>
        <w:t>.</w:t>
      </w:r>
    </w:p>
    <w:p w14:paraId="0ABAB663" w14:textId="07B99313" w:rsidR="00FD12E4" w:rsidRPr="00F71029" w:rsidRDefault="00FD12E4" w:rsidP="00FD12E4">
      <w:pPr>
        <w:spacing w:before="100" w:beforeAutospacing="1" w:after="100" w:afterAutospacing="1"/>
        <w:rPr>
          <w:rFonts w:ascii="Myriad Pro" w:eastAsia="Times New Roman" w:hAnsi="Myriad Pro" w:cs="Times New Roman"/>
          <w:color w:val="000000"/>
          <w:lang w:val="en-US"/>
        </w:rPr>
      </w:pPr>
      <w:r w:rsidRPr="00F71029">
        <w:rPr>
          <w:rFonts w:ascii="Myriad Pro" w:eastAsia="Times New Roman" w:hAnsi="Myriad Pro" w:cs="Times New Roman"/>
          <w:color w:val="000000"/>
          <w:lang w:val="en-US"/>
        </w:rPr>
        <w:t xml:space="preserve">ROE Visual thanks Creative Technology and the entire Eurovision production team for their outstanding work. The Eurovision Song Contest 2024 showcases the power of cutting-edge LED technology and ROE </w:t>
      </w:r>
      <w:r w:rsidR="00F71029">
        <w:rPr>
          <w:rFonts w:ascii="Myriad Pro" w:eastAsia="Times New Roman" w:hAnsi="Myriad Pro" w:cs="Times New Roman"/>
          <w:color w:val="000000"/>
          <w:lang w:val="en-US"/>
        </w:rPr>
        <w:t>Visual's</w:t>
      </w:r>
      <w:r w:rsidRPr="00F71029">
        <w:rPr>
          <w:rFonts w:ascii="Myriad Pro" w:eastAsia="Times New Roman" w:hAnsi="Myriad Pro" w:cs="Times New Roman"/>
          <w:color w:val="000000"/>
          <w:lang w:val="en-US"/>
        </w:rPr>
        <w:t xml:space="preserve"> commitment to excellence, innovation, and collaboration.</w:t>
      </w:r>
    </w:p>
    <w:p w14:paraId="112F8BFC" w14:textId="77777777" w:rsidR="006D2605" w:rsidRPr="00F71029" w:rsidRDefault="006D2605" w:rsidP="00C24970">
      <w:pPr>
        <w:rPr>
          <w:rFonts w:ascii="Myriad Pro" w:hAnsi="Myriad Pro"/>
          <w:lang w:val="en-US"/>
        </w:rPr>
      </w:pPr>
    </w:p>
    <w:p w14:paraId="2BCC95C9" w14:textId="77777777" w:rsidR="00C24970" w:rsidRPr="00F71029" w:rsidRDefault="00C24970" w:rsidP="00C24970">
      <w:pPr>
        <w:jc w:val="center"/>
        <w:rPr>
          <w:rFonts w:ascii="Myriad Pro" w:hAnsi="Myriad Pro"/>
          <w:lang w:val="en-US"/>
        </w:rPr>
      </w:pPr>
      <w:r w:rsidRPr="00F71029">
        <w:rPr>
          <w:rFonts w:ascii="Myriad Pro" w:hAnsi="Myriad Pro"/>
          <w:lang w:val="en-US"/>
        </w:rPr>
        <w:t>**ENDS**</w:t>
      </w:r>
    </w:p>
    <w:p w14:paraId="629B0926" w14:textId="77777777" w:rsidR="00C24970" w:rsidRPr="00F71029" w:rsidRDefault="00C24970" w:rsidP="00C24970">
      <w:pPr>
        <w:rPr>
          <w:rFonts w:ascii="Myriad Pro" w:hAnsi="Myriad Pro"/>
          <w:lang w:val="en-US"/>
        </w:rPr>
      </w:pPr>
    </w:p>
    <w:p w14:paraId="70BADB6E" w14:textId="275D2AB8" w:rsidR="00C24970" w:rsidRPr="00F71029" w:rsidRDefault="00C24970" w:rsidP="00C24970">
      <w:pPr>
        <w:rPr>
          <w:rFonts w:ascii="Myriad Pro" w:hAnsi="Myriad Pro" w:cs="Segoe UI"/>
          <w:color w:val="0F0F0F"/>
          <w:lang w:val="en-US"/>
        </w:rPr>
      </w:pPr>
      <w:r w:rsidRPr="00F71029">
        <w:rPr>
          <w:rFonts w:ascii="Myriad Pro" w:hAnsi="Myriad Pro" w:cs="Segoe UI"/>
          <w:color w:val="0F0F0F"/>
          <w:lang w:val="en-US"/>
        </w:rPr>
        <w:t xml:space="preserve">For media inquiries, please contact </w:t>
      </w:r>
      <w:hyperlink r:id="rId12" w:history="1">
        <w:r w:rsidRPr="00F71029">
          <w:rPr>
            <w:rStyle w:val="Hyperlink"/>
            <w:rFonts w:ascii="Myriad Pro" w:hAnsi="Myriad Pro" w:cs="Segoe UI"/>
            <w:lang w:val="en-US"/>
          </w:rPr>
          <w:t>marina@roevisual.eu</w:t>
        </w:r>
      </w:hyperlink>
    </w:p>
    <w:p w14:paraId="4B8108FD" w14:textId="77777777" w:rsidR="00C24970" w:rsidRPr="00F71029" w:rsidRDefault="00C24970" w:rsidP="00C24970">
      <w:pPr>
        <w:rPr>
          <w:rFonts w:ascii="Myriad Pro" w:hAnsi="Myriad Pro" w:cs="Open Sans"/>
          <w:color w:val="000000" w:themeColor="text1"/>
          <w:lang w:val="en-US"/>
        </w:rPr>
      </w:pPr>
    </w:p>
    <w:p w14:paraId="538931B2" w14:textId="77777777" w:rsidR="006C0204" w:rsidRDefault="006C0204" w:rsidP="000666E6">
      <w:pPr>
        <w:rPr>
          <w:rFonts w:ascii="Myriad Pro" w:hAnsi="Myriad Pro" w:cs="Open Sans"/>
          <w:color w:val="000000" w:themeColor="text1"/>
          <w:lang w:val="en-US"/>
        </w:rPr>
      </w:pPr>
    </w:p>
    <w:p w14:paraId="007431E6" w14:textId="77777777" w:rsidR="00F71029" w:rsidRDefault="00F71029" w:rsidP="000666E6">
      <w:pPr>
        <w:rPr>
          <w:rFonts w:ascii="Myriad Pro" w:hAnsi="Myriad Pro" w:cs="Open Sans"/>
          <w:color w:val="000000" w:themeColor="text1"/>
          <w:lang w:val="en-US"/>
        </w:rPr>
      </w:pPr>
    </w:p>
    <w:p w14:paraId="2EEB91B8" w14:textId="77777777" w:rsidR="00F71029" w:rsidRDefault="00F71029" w:rsidP="000666E6">
      <w:pPr>
        <w:rPr>
          <w:rFonts w:ascii="Myriad Pro" w:hAnsi="Myriad Pro" w:cs="Open Sans"/>
          <w:color w:val="000000" w:themeColor="text1"/>
          <w:lang w:val="en-US"/>
        </w:rPr>
      </w:pPr>
    </w:p>
    <w:p w14:paraId="64A5E0EF" w14:textId="77777777" w:rsidR="00F71029" w:rsidRDefault="00F71029" w:rsidP="000666E6">
      <w:pPr>
        <w:rPr>
          <w:rFonts w:ascii="Myriad Pro" w:hAnsi="Myriad Pro" w:cs="Open Sans"/>
          <w:color w:val="000000" w:themeColor="text1"/>
          <w:lang w:val="en-US"/>
        </w:rPr>
      </w:pPr>
    </w:p>
    <w:p w14:paraId="57097FB7" w14:textId="77777777" w:rsidR="00F71029" w:rsidRDefault="00F71029" w:rsidP="000666E6">
      <w:pPr>
        <w:rPr>
          <w:rFonts w:ascii="Myriad Pro" w:hAnsi="Myriad Pro" w:cs="Open Sans"/>
          <w:color w:val="000000" w:themeColor="text1"/>
          <w:lang w:val="en-US"/>
        </w:rPr>
      </w:pPr>
    </w:p>
    <w:p w14:paraId="0C1A0EB1" w14:textId="77777777" w:rsidR="00F71029" w:rsidRDefault="00F71029" w:rsidP="000666E6">
      <w:pPr>
        <w:rPr>
          <w:rFonts w:ascii="Myriad Pro" w:hAnsi="Myriad Pro" w:cs="Open Sans"/>
          <w:color w:val="000000" w:themeColor="text1"/>
          <w:lang w:val="en-US"/>
        </w:rPr>
      </w:pPr>
    </w:p>
    <w:p w14:paraId="788BE3E5" w14:textId="77777777" w:rsidR="00F71029" w:rsidRDefault="00F71029" w:rsidP="000666E6">
      <w:pPr>
        <w:rPr>
          <w:rFonts w:ascii="Myriad Pro" w:hAnsi="Myriad Pro" w:cs="Open Sans"/>
          <w:color w:val="000000" w:themeColor="text1"/>
          <w:lang w:val="en-US"/>
        </w:rPr>
      </w:pPr>
    </w:p>
    <w:p w14:paraId="4931EE49" w14:textId="77777777" w:rsidR="00F71029" w:rsidRDefault="00F71029" w:rsidP="000666E6">
      <w:pPr>
        <w:rPr>
          <w:rFonts w:ascii="Myriad Pro" w:hAnsi="Myriad Pro" w:cs="Open Sans"/>
          <w:color w:val="000000" w:themeColor="text1"/>
          <w:lang w:val="en-US"/>
        </w:rPr>
      </w:pPr>
    </w:p>
    <w:p w14:paraId="619C3B7B" w14:textId="77777777" w:rsidR="00F71029" w:rsidRDefault="00F71029" w:rsidP="000666E6">
      <w:pPr>
        <w:rPr>
          <w:rFonts w:ascii="Myriad Pro" w:hAnsi="Myriad Pro" w:cs="Open Sans"/>
          <w:color w:val="000000" w:themeColor="text1"/>
          <w:lang w:val="en-US"/>
        </w:rPr>
      </w:pPr>
    </w:p>
    <w:p w14:paraId="1C306CCB" w14:textId="77777777" w:rsidR="00F71029" w:rsidRDefault="00F71029" w:rsidP="000666E6">
      <w:pPr>
        <w:rPr>
          <w:rFonts w:ascii="Myriad Pro" w:hAnsi="Myriad Pro" w:cs="Open Sans"/>
          <w:color w:val="000000" w:themeColor="text1"/>
          <w:lang w:val="en-US"/>
        </w:rPr>
      </w:pPr>
    </w:p>
    <w:p w14:paraId="55935175" w14:textId="77777777" w:rsidR="00F71029" w:rsidRDefault="00F71029" w:rsidP="000666E6">
      <w:pPr>
        <w:rPr>
          <w:rFonts w:ascii="Myriad Pro" w:hAnsi="Myriad Pro" w:cs="Open Sans"/>
          <w:color w:val="000000" w:themeColor="text1"/>
          <w:lang w:val="en-US"/>
        </w:rPr>
      </w:pPr>
    </w:p>
    <w:p w14:paraId="5A5DD22F" w14:textId="77777777" w:rsidR="00F71029" w:rsidRPr="00F71029" w:rsidRDefault="00F71029" w:rsidP="000666E6">
      <w:pPr>
        <w:rPr>
          <w:rFonts w:ascii="Myriad Pro" w:hAnsi="Myriad Pro" w:cs="Open Sans"/>
          <w:color w:val="000000" w:themeColor="text1"/>
          <w:lang w:val="en-US"/>
        </w:rPr>
      </w:pPr>
    </w:p>
    <w:p w14:paraId="200A3748" w14:textId="1692CCA5" w:rsidR="004F08E0" w:rsidRPr="00F71029" w:rsidRDefault="00BB10D3" w:rsidP="000666E6">
      <w:pPr>
        <w:suppressAutoHyphens/>
        <w:rPr>
          <w:rStyle w:val="Hyperlink"/>
          <w:rFonts w:ascii="Myriad Pro" w:eastAsia="MS Gothic" w:hAnsi="Myriad Pro" w:cs="MS Gothic"/>
          <w:color w:val="000000" w:themeColor="text1"/>
          <w:u w:val="none"/>
          <w:lang w:val="en-GB"/>
        </w:rPr>
      </w:pPr>
      <w:r w:rsidRPr="00F71029">
        <w:rPr>
          <w:rFonts w:ascii="Myriad Pro" w:eastAsiaTheme="minorEastAsia" w:hAnsi="Myriad Pro"/>
          <w:b/>
          <w:bCs/>
          <w:color w:val="000000" w:themeColor="text1"/>
          <w:lang w:val="en-GB"/>
        </w:rPr>
        <w:t>About ROE Visual</w:t>
      </w:r>
      <w:r w:rsidRPr="00F71029">
        <w:rPr>
          <w:rFonts w:ascii="MS Gothic" w:eastAsia="MS Gothic" w:hAnsi="MS Gothic" w:cs="MS Gothic" w:hint="eastAsia"/>
          <w:b/>
          <w:bCs/>
          <w:color w:val="000000" w:themeColor="text1"/>
          <w:lang w:val="en-GB"/>
        </w:rPr>
        <w:t> </w:t>
      </w:r>
      <w:r w:rsidRPr="00F71029">
        <w:rPr>
          <w:rFonts w:ascii="Myriad Pro" w:eastAsia="MS Gothic" w:hAnsi="Myriad Pro" w:cs="MS Gothic"/>
          <w:color w:val="000000" w:themeColor="text1"/>
          <w:lang w:val="en-GB"/>
        </w:rPr>
        <w:br/>
      </w:r>
      <w:r w:rsidRPr="00F71029">
        <w:rPr>
          <w:rFonts w:ascii="Myriad Pro" w:eastAsiaTheme="minorEastAsia" w:hAnsi="Myriad Pro"/>
          <w:color w:val="000000" w:themeColor="text1"/>
          <w:lang w:val="en-GB"/>
        </w:rPr>
        <w:t xml:space="preserve">Founded in 2006, ROE Visual manufactures </w:t>
      </w:r>
      <w:r w:rsidR="004E6E7B" w:rsidRPr="00F71029">
        <w:rPr>
          <w:rFonts w:ascii="Myriad Pro" w:eastAsiaTheme="minorEastAsia" w:hAnsi="Myriad Pro"/>
          <w:color w:val="000000" w:themeColor="text1"/>
          <w:lang w:val="en-GB"/>
        </w:rPr>
        <w:t>unrivalled</w:t>
      </w:r>
      <w:r w:rsidRPr="00F71029">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Used by the most significant touring artists and spectacular broadcast events, retail</w:t>
      </w:r>
      <w:r w:rsidR="003C0015" w:rsidRPr="00F71029">
        <w:rPr>
          <w:rFonts w:ascii="Myriad Pro" w:eastAsiaTheme="minorEastAsia" w:hAnsi="Myriad Pro"/>
          <w:color w:val="000000" w:themeColor="text1"/>
          <w:lang w:val="en-GB"/>
        </w:rPr>
        <w:t>,</w:t>
      </w:r>
      <w:r w:rsidRPr="00F71029">
        <w:rPr>
          <w:rFonts w:ascii="Myriad Pro" w:eastAsiaTheme="minorEastAsia" w:hAnsi="Myriad Pro"/>
          <w:color w:val="000000" w:themeColor="text1"/>
          <w:lang w:val="en-GB"/>
        </w:rPr>
        <w:t xml:space="preserve"> and architectural installations, ROE </w:t>
      </w:r>
      <w:r w:rsidR="00F71029">
        <w:rPr>
          <w:rFonts w:ascii="Myriad Pro" w:eastAsiaTheme="minorEastAsia" w:hAnsi="Myriad Pro"/>
          <w:color w:val="000000" w:themeColor="text1"/>
          <w:lang w:val="en-GB"/>
        </w:rPr>
        <w:t>Visual's</w:t>
      </w:r>
      <w:r w:rsidRPr="00F71029">
        <w:rPr>
          <w:rFonts w:ascii="Myriad Pro" w:eastAsiaTheme="minorEastAsia" w:hAnsi="Myriad Pro"/>
          <w:color w:val="000000" w:themeColor="text1"/>
          <w:lang w:val="en-GB"/>
        </w:rPr>
        <w:t xml:space="preserve"> products live up to the exacting demands of the </w:t>
      </w:r>
      <w:r w:rsidR="00F71029">
        <w:rPr>
          <w:rFonts w:ascii="Myriad Pro" w:eastAsiaTheme="minorEastAsia" w:hAnsi="Myriad Pro"/>
          <w:color w:val="000000" w:themeColor="text1"/>
          <w:lang w:val="en-GB"/>
        </w:rPr>
        <w:t>industry's</w:t>
      </w:r>
      <w:r w:rsidRPr="00F71029">
        <w:rPr>
          <w:rFonts w:ascii="Myriad Pro" w:eastAsiaTheme="minorEastAsia" w:hAnsi="Myriad Pro"/>
          <w:color w:val="000000" w:themeColor="text1"/>
          <w:lang w:val="en-GB"/>
        </w:rPr>
        <w:t xml:space="preserve"> creatives and technologists.</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ROE Visual products offer maximal creativity, ease of use, durability, and visual excellence.</w:t>
      </w:r>
      <w:r w:rsidR="00842087" w:rsidRPr="00F71029">
        <w:rPr>
          <w:rFonts w:ascii="Myriad Pro" w:eastAsiaTheme="minorEastAsia" w:hAnsi="Myriad Pro"/>
          <w:color w:val="000000" w:themeColor="text1"/>
          <w:lang w:val="en-GB"/>
        </w:rPr>
        <w:t xml:space="preserve"> </w:t>
      </w:r>
      <w:r w:rsidRPr="00F71029">
        <w:rPr>
          <w:rFonts w:ascii="Myriad Pro" w:eastAsiaTheme="minorEastAsia" w:hAnsi="Myriad Pro"/>
          <w:color w:val="000000" w:themeColor="text1"/>
          <w:lang w:val="en-GB"/>
        </w:rPr>
        <w:t xml:space="preserve">By enabling spectacular and </w:t>
      </w:r>
      <w:r w:rsidR="00B35C07" w:rsidRPr="00F71029">
        <w:rPr>
          <w:rFonts w:ascii="Myriad Pro" w:eastAsiaTheme="minorEastAsia" w:hAnsi="Myriad Pro"/>
          <w:color w:val="000000" w:themeColor="text1"/>
          <w:lang w:val="en-GB"/>
        </w:rPr>
        <w:t>breathtaking</w:t>
      </w:r>
      <w:r w:rsidRPr="00F71029">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F71029">
        <w:rPr>
          <w:rFonts w:ascii="MS Gothic" w:eastAsia="MS Gothic" w:hAnsi="MS Gothic" w:cs="MS Gothic" w:hint="eastAsia"/>
          <w:color w:val="000000" w:themeColor="text1"/>
          <w:lang w:val="en-GB"/>
        </w:rPr>
        <w:t> </w:t>
      </w:r>
      <w:r w:rsidRPr="00F71029">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F71029">
        <w:rPr>
          <w:rFonts w:ascii="Myriad Pro" w:eastAsiaTheme="minorEastAsia" w:hAnsi="Myriad Pro" w:cs="AppleSystemUIFont"/>
          <w:color w:val="000000" w:themeColor="text1"/>
          <w:lang w:val="en-GB"/>
        </w:rPr>
        <w:t xml:space="preserve"> industry.</w:t>
      </w:r>
      <w:r w:rsidR="00842087" w:rsidRPr="00F71029">
        <w:rPr>
          <w:rFonts w:ascii="Myriad Pro" w:eastAsiaTheme="minorEastAsia" w:hAnsi="Myriad Pro" w:cs="AppleSystemUIFont"/>
          <w:color w:val="000000" w:themeColor="text1"/>
          <w:lang w:val="en-GB"/>
        </w:rPr>
        <w:t xml:space="preserve"> </w:t>
      </w:r>
      <w:r w:rsidRPr="00F71029">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sidRPr="00F71029">
        <w:rPr>
          <w:rFonts w:ascii="Myriad Pro" w:eastAsiaTheme="minorEastAsia" w:hAnsi="Myriad Pro" w:cs="AppleSystemUIFont"/>
          <w:color w:val="000000" w:themeColor="text1"/>
          <w:lang w:val="en-GB"/>
        </w:rPr>
        <w:t xml:space="preserve"> </w:t>
      </w:r>
      <w:r w:rsidR="00F37E9F" w:rsidRPr="00F71029">
        <w:rPr>
          <w:rFonts w:ascii="Myriad Pro" w:eastAsiaTheme="minorEastAsia" w:hAnsi="Myriad Pro" w:cs="AppleSystemUIFont"/>
          <w:color w:val="000000" w:themeColor="text1"/>
          <w:lang w:val="en-GB"/>
        </w:rPr>
        <w:br/>
      </w:r>
      <w:r w:rsidRPr="00F71029">
        <w:rPr>
          <w:rFonts w:ascii="Myriad Pro" w:eastAsiaTheme="minorEastAsia" w:hAnsi="Myriad Pro" w:cs="AppleSystemUIFont"/>
          <w:color w:val="000000" w:themeColor="text1"/>
          <w:lang w:val="en-GB"/>
        </w:rPr>
        <w:t>For more information, please visit:</w:t>
      </w:r>
      <w:r w:rsidR="003C0015" w:rsidRPr="00F71029">
        <w:rPr>
          <w:rFonts w:ascii="Myriad Pro" w:eastAsiaTheme="minorEastAsia" w:hAnsi="Myriad Pro" w:cs="AppleSystemUIFont"/>
          <w:color w:val="000000" w:themeColor="text1"/>
          <w:u w:val="single" w:color="DCA10D"/>
          <w:lang w:val="en-GB"/>
        </w:rPr>
        <w:t xml:space="preserve"> </w:t>
      </w:r>
      <w:hyperlink r:id="rId13" w:history="1">
        <w:r w:rsidR="003C0015" w:rsidRPr="00F71029">
          <w:rPr>
            <w:rStyle w:val="Hyperlink"/>
            <w:rFonts w:ascii="Myriad Pro" w:hAnsi="Myriad Pro" w:cs="AppleSystemUIFont"/>
            <w:color w:val="000000" w:themeColor="text1"/>
            <w:lang w:val="en-GB"/>
          </w:rPr>
          <w:t>www.roevisual.com</w:t>
        </w:r>
      </w:hyperlink>
    </w:p>
    <w:p w14:paraId="20121F51" w14:textId="77777777" w:rsidR="004E6E7B" w:rsidRPr="00F71029" w:rsidRDefault="004E6E7B" w:rsidP="000666E6">
      <w:pPr>
        <w:rPr>
          <w:rFonts w:ascii="Myriad Pro" w:hAnsi="Myriad Pro" w:cstheme="minorHAnsi"/>
          <w:color w:val="000000" w:themeColor="text1"/>
          <w:lang w:val="de-DE"/>
        </w:rPr>
      </w:pPr>
    </w:p>
    <w:sectPr w:rsidR="004E6E7B" w:rsidRPr="00F71029" w:rsidSect="006E1B73">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02651" w14:textId="77777777" w:rsidR="005D4259" w:rsidRDefault="005D4259" w:rsidP="00174314">
      <w:r>
        <w:separator/>
      </w:r>
    </w:p>
  </w:endnote>
  <w:endnote w:type="continuationSeparator" w:id="0">
    <w:p w14:paraId="0818D612" w14:textId="77777777" w:rsidR="005D4259" w:rsidRDefault="005D4259"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rsidR="00000000">
      <w:fldChar w:fldCharType="begin"/>
    </w:r>
    <w:r w:rsidR="00000000" w:rsidRPr="00FD12E4">
      <w:rPr>
        <w:lang w:val="en-US"/>
      </w:rPr>
      <w:instrText>HYPERLINK "mailto:marina@roevisual.eu"</w:instrText>
    </w:r>
    <w:r w:rsidR="00000000">
      <w:fldChar w:fldCharType="separate"/>
    </w:r>
    <w:r w:rsidRPr="00310E33">
      <w:rPr>
        <w:rStyle w:val="Hyperlink"/>
        <w:lang w:val="en-US"/>
      </w:rPr>
      <w:t>marina@roevisual.eu</w:t>
    </w:r>
    <w:r w:rsidR="00000000">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hyperlink r:id="rId1" w:history="1">
      <w:r w:rsidR="00AC3529"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3ECB6" w14:textId="77777777" w:rsidR="005D4259" w:rsidRDefault="005D4259" w:rsidP="00174314">
      <w:r>
        <w:separator/>
      </w:r>
    </w:p>
  </w:footnote>
  <w:footnote w:type="continuationSeparator" w:id="0">
    <w:p w14:paraId="0D97EF1A" w14:textId="77777777" w:rsidR="005D4259" w:rsidRDefault="005D4259"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6"/>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 w:numId="17" w16cid:durableId="1686589257">
    <w:abstractNumId w:val="15"/>
  </w:num>
  <w:num w:numId="18" w16cid:durableId="11975454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B033F"/>
    <w:rsid w:val="003C0015"/>
    <w:rsid w:val="003C4058"/>
    <w:rsid w:val="003D5B98"/>
    <w:rsid w:val="003D7AA4"/>
    <w:rsid w:val="003E0635"/>
    <w:rsid w:val="003E1B54"/>
    <w:rsid w:val="003E4137"/>
    <w:rsid w:val="003F0121"/>
    <w:rsid w:val="003F1D97"/>
    <w:rsid w:val="003F4490"/>
    <w:rsid w:val="00400832"/>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E22F4"/>
    <w:rsid w:val="009F0698"/>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B58"/>
    <w:rsid w:val="00E114B1"/>
    <w:rsid w:val="00E1151F"/>
    <w:rsid w:val="00E11B3F"/>
    <w:rsid w:val="00E12313"/>
    <w:rsid w:val="00E142FB"/>
    <w:rsid w:val="00E14BBB"/>
    <w:rsid w:val="00E22AE2"/>
    <w:rsid w:val="00E25470"/>
    <w:rsid w:val="00E32D83"/>
    <w:rsid w:val="00E33F71"/>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CC1"/>
    <w:rsid w:val="00E84F67"/>
    <w:rsid w:val="00EA39A2"/>
    <w:rsid w:val="00EA45B5"/>
    <w:rsid w:val="00EB2BE6"/>
    <w:rsid w:val="00EB764B"/>
    <w:rsid w:val="00EC6FA7"/>
    <w:rsid w:val="00ED1879"/>
    <w:rsid w:val="00EE48EB"/>
    <w:rsid w:val="00EF12DB"/>
    <w:rsid w:val="00EF2BFD"/>
    <w:rsid w:val="00F01B38"/>
    <w:rsid w:val="00F16A17"/>
    <w:rsid w:val="00F24223"/>
    <w:rsid w:val="00F27F59"/>
    <w:rsid w:val="00F300FE"/>
    <w:rsid w:val="00F37E9F"/>
    <w:rsid w:val="00F443FE"/>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products/black-marble-bm4" TargetMode="External"/><Relationship Id="rId13" Type="http://schemas.openxmlformats.org/officeDocument/2006/relationships/hyperlink" Target="https://www.roevisual.com/nl-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na@roevisu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nl-en/products/roe-stri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oevisual.com/nl-en/products/black-quart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oevisual.com/nl-en/products/vanish-8-touring"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943</Words>
  <Characters>5512</Characters>
  <Application>Microsoft Office Word</Application>
  <DocSecurity>0</DocSecurity>
  <Lines>102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2024-06-10T10:41:00Z</dcterms:created>
  <dcterms:modified xsi:type="dcterms:W3CDTF">2024-06-10T11:24:00Z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